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902D41" w14:textId="77777777" w:rsidR="00827B44" w:rsidRDefault="00D65091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0C902EB6" wp14:editId="0C902EB7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902D42" w14:textId="77777777" w:rsidR="00827B44" w:rsidRDefault="00827B44">
      <w:pPr>
        <w:pStyle w:val="NoSpacing"/>
        <w:rPr>
          <w:rFonts w:ascii="Arial" w:hAnsi="Arial" w:cs="Arial"/>
          <w:b/>
          <w:sz w:val="14"/>
          <w:szCs w:val="14"/>
        </w:rPr>
      </w:pPr>
    </w:p>
    <w:p w14:paraId="0C902D43" w14:textId="77777777" w:rsidR="00827B44" w:rsidRDefault="00D65091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0C902D44" w14:textId="77777777" w:rsidR="00827B44" w:rsidRDefault="00827B44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0C902D45" w14:textId="77777777" w:rsidR="00827B44" w:rsidRDefault="00827B44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827B44" w14:paraId="0C902D4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46" w14:textId="77777777" w:rsidR="00827B44" w:rsidRDefault="00D650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47" w14:textId="77777777" w:rsidR="00827B44" w:rsidRDefault="00827B4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4A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C902D49" w14:textId="76EEA679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4BC5">
              <w:rPr>
                <w:rFonts w:asciiTheme="majorHAnsi" w:hAnsiTheme="majorHAnsi"/>
                <w:b/>
                <w:sz w:val="18"/>
                <w:szCs w:val="18"/>
              </w:rPr>
              <w:t>Hemija organskih i neorganskih polutanata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51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4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4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4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4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4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5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5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52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C902D53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56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55" w14:textId="58E3E0F9" w:rsidR="00827B44" w:rsidRDefault="00827B44" w:rsidP="0069271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F77F9">
              <w:rPr>
                <w:rFonts w:asciiTheme="majorHAnsi" w:hAnsiTheme="majorHAnsi" w:cs="Arial"/>
                <w:b/>
                <w:sz w:val="18"/>
                <w:szCs w:val="18"/>
              </w:rPr>
              <w:t>HOiNP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5D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5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5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5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5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5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5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64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0C902D5E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0C902D5F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0C902D6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0C902D61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0C902D62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63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67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65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66" w14:textId="4BAD4AFD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4BC5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6E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6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6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6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6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6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6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7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6F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7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74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72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73" w14:textId="15351453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4BC5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7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7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7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7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7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7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7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7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7C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7D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84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827B44" w14:paraId="0C902D81" w14:textId="77777777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0C902D7F" w14:textId="702BA5B1" w:rsidR="00827B44" w:rsidRDefault="00827B44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D6509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6D4B5E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6D4B5E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0C902D80" w14:textId="77777777" w:rsidR="00827B44" w:rsidRDefault="00827B44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0C902D82" w14:textId="77777777" w:rsidR="00827B44" w:rsidRDefault="00827B44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0C902D8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8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8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8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8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8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8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8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8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8C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8D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90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8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97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9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9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9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9A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8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9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9C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9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A3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9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A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A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A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A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A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C902DA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AB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A7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8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9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A" w14:textId="2FADD991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B5C9D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B2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A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A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A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A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B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B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B5" w14:textId="77777777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14:paraId="0C902DB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14:paraId="0C902DB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BD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B6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B7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0C902DB8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B9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14:paraId="0C902DBA" w14:textId="77777777" w:rsidR="00827B44" w:rsidRDefault="00D65091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14:paraId="0C902DBB" w14:textId="77777777"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0C902DBC" w14:textId="77777777"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827B44" w14:paraId="0C902DC4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BE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B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C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C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C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C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CB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C5" w14:textId="77777777" w:rsidR="00827B44" w:rsidRDefault="00D65091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6" w14:textId="691BEC46" w:rsidR="00827B44" w:rsidRDefault="00827B44" w:rsidP="006D2EC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D2EC7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C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8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C9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A" w14:textId="6F5FAB97" w:rsidR="00827B44" w:rsidRDefault="00827B44" w:rsidP="006D2EC7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D2EC7">
              <w:rPr>
                <w:rFonts w:asciiTheme="majorHAnsi" w:hAnsiTheme="majorHAnsi" w:cs="Arial"/>
                <w:b/>
                <w:sz w:val="18"/>
                <w:szCs w:val="18"/>
              </w:rPr>
              <w:t>56,25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827B44" w14:paraId="0C902DD2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0C902DCC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0C902DC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0C902DC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0C902DC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0C902DD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0C902DD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D9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D3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4" w14:textId="739E94AC" w:rsidR="00827B44" w:rsidRDefault="00827B44" w:rsidP="006D2EC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D2EC7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D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6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D7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8" w14:textId="147BA851" w:rsidR="00827B44" w:rsidRDefault="00827B44" w:rsidP="006D2EC7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D2EC7">
              <w:rPr>
                <w:rFonts w:asciiTheme="majorHAnsi" w:hAnsiTheme="majorHAnsi" w:cs="Arial"/>
                <w:b/>
                <w:sz w:val="18"/>
                <w:szCs w:val="18"/>
              </w:rPr>
              <w:t>81,93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827B44" w14:paraId="0C902DE0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DA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D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D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D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D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D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E7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E1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2" w14:textId="1229D8B5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B5C9D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E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4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E5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6" w14:textId="15015440" w:rsidR="00827B44" w:rsidRDefault="00827B44" w:rsidP="006D2EC7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D2EC7">
              <w:rPr>
                <w:rFonts w:asciiTheme="majorHAnsi" w:hAnsiTheme="majorHAnsi" w:cs="Arial"/>
                <w:b/>
                <w:sz w:val="18"/>
                <w:szCs w:val="18"/>
              </w:rPr>
              <w:t>138,18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EE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E8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E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E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E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E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E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F3" w14:textId="77777777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EF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F0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bookmarkStart w:id="3" w:name="_GoBack"/>
            <w:bookmarkEnd w:id="3"/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F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F2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F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F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F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F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F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F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F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F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FB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FC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FF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FE" w14:textId="77777777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CB7DE6">
              <w:rPr>
                <w:rFonts w:asciiTheme="majorHAnsi" w:hAnsiTheme="majorHAnsi" w:cs="Arial"/>
                <w:b/>
                <w:sz w:val="18"/>
                <w:szCs w:val="18"/>
              </w:rPr>
              <w:t>rirodno-matematički fakultet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06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E0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0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E0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0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7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8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0B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E0A" w14:textId="2939FBC9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7DE6" w:rsidRPr="00CB7DE6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Hemija/ Hemija/usmjerenje </w:t>
            </w:r>
            <w:r w:rsidR="00912908">
              <w:rPr>
                <w:rFonts w:asciiTheme="majorHAnsi" w:hAnsiTheme="majorHAnsi" w:cs="Arial"/>
                <w:b/>
                <w:sz w:val="18"/>
                <w:szCs w:val="18"/>
              </w:rPr>
              <w:t>Primijenjena hemija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12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E0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0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1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E1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1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17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C902E16" w14:textId="7186AB83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153D7">
              <w:rPr>
                <w:rFonts w:asciiTheme="majorHAnsi" w:hAnsiTheme="majorHAnsi" w:cs="Arial"/>
                <w:b/>
                <w:sz w:val="18"/>
                <w:szCs w:val="18"/>
              </w:rPr>
              <w:t>dr.sc.</w:t>
            </w:r>
            <w:r w:rsidR="00912908">
              <w:rPr>
                <w:rFonts w:asciiTheme="majorHAnsi" w:hAnsiTheme="majorHAnsi" w:cs="Arial"/>
                <w:b/>
                <w:sz w:val="18"/>
                <w:szCs w:val="18"/>
              </w:rPr>
              <w:t>Aldina Kesić,red.prof,dr.sc.Majda Srabovic,red.prof.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1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1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1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1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1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1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21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F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2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22" w14:textId="148F0F8F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12908" w:rsidRPr="00912908">
              <w:rPr>
                <w:rFonts w:asciiTheme="majorHAnsi" w:hAnsiTheme="majorHAnsi" w:cs="Arial"/>
                <w:b/>
                <w:sz w:val="18"/>
                <w:szCs w:val="18"/>
              </w:rPr>
              <w:t>Upoznavanje studenata sa toksičnim djelovanjem neorganskih jedinjenja na okolinu. Upoznavanje studenata sa najznačajnijim organskim polutantima vode, zraka i tla. Metode analize organskih polutanata.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2A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2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2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2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2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2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2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B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C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2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2E" w14:textId="21D78CA2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12908" w:rsidRPr="00912908">
              <w:rPr>
                <w:rFonts w:asciiTheme="majorHAnsi" w:hAnsiTheme="majorHAnsi" w:cs="Arial"/>
                <w:b/>
                <w:sz w:val="18"/>
                <w:szCs w:val="18"/>
              </w:rPr>
              <w:t xml:space="preserve">Nakon uspješnog završetka procesa učenja, od studenata se očekuje da poznaju fizičko-hemijsk osobine  raznih organskih i neorganskih polutanata, uključujući izvore zagađenja, njihovo opasno djelovanje na životnu sredinu kao i metode njihovog određivanja.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3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3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3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3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3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3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3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7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8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3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5489D0A" w14:textId="77777777" w:rsidR="00CD4BC5" w:rsidRPr="00CD4BC5" w:rsidRDefault="00827B44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4BC5" w:rsidRPr="00CD4BC5">
              <w:rPr>
                <w:rFonts w:asciiTheme="majorHAnsi" w:hAnsiTheme="majorHAnsi"/>
                <w:b/>
                <w:sz w:val="18"/>
                <w:szCs w:val="18"/>
              </w:rPr>
              <w:t>Toksikologija i ekotoksikologija</w:t>
            </w:r>
          </w:p>
          <w:p w14:paraId="7DBD9139" w14:textId="77777777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Anorganski i metalni ioni i toksičnost</w:t>
            </w:r>
          </w:p>
          <w:p w14:paraId="6C793D01" w14:textId="77777777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Ponašanje metala u okolini</w:t>
            </w:r>
          </w:p>
          <w:p w14:paraId="02262E9A" w14:textId="77777777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Mobilizacija, vezivanje i hemijske forme metala u okolini</w:t>
            </w:r>
          </w:p>
          <w:p w14:paraId="0DD67854" w14:textId="77777777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Biološka dostupnost metala u okolini</w:t>
            </w:r>
          </w:p>
          <w:p w14:paraId="77D2F2B3" w14:textId="77777777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Organometalni spojevi kao polutanti.</w:t>
            </w:r>
          </w:p>
          <w:p w14:paraId="72B5B91B" w14:textId="77777777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Radioaktivni izotopi.</w:t>
            </w:r>
          </w:p>
          <w:p w14:paraId="408B3938" w14:textId="1997F0D4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Plinovi:ozon,CFC,NOx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,SO2,</w:t>
            </w: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...</w:t>
            </w:r>
          </w:p>
          <w:p w14:paraId="381EEF4A" w14:textId="236EBC6C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Azbest,cijanidi,fluoridi,nitrati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, nitriti,fosfati...</w:t>
            </w:r>
          </w:p>
          <w:p w14:paraId="15CEAA79" w14:textId="170B588F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Metabolizam polutanata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u okolišu i živim organizmima</w:t>
            </w: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.</w:t>
            </w:r>
          </w:p>
          <w:p w14:paraId="346EAD76" w14:textId="77777777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Biokoncentracija, bioakumulacija i biomagnifikacija metala u okolišu</w:t>
            </w:r>
          </w:p>
          <w:p w14:paraId="150168FA" w14:textId="77777777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Ekološke osobine, rizici i toksičnost teških metala.</w:t>
            </w:r>
          </w:p>
          <w:p w14:paraId="722501E1" w14:textId="77777777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Organski polutanti: vrste organskih polutanata.Izvori zagađenja,</w:t>
            </w:r>
          </w:p>
          <w:p w14:paraId="10C60462" w14:textId="77777777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Strukture, izvori, osobine, stabilnost, rastvorljivost, toksičnost,</w:t>
            </w:r>
          </w:p>
          <w:p w14:paraId="17A2EFF5" w14:textId="77777777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otpornost na degradaciju, isparljivost, bioakumulacija nekih polutanata:</w:t>
            </w:r>
          </w:p>
          <w:p w14:paraId="60DC4100" w14:textId="77777777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 xml:space="preserve">- POPs </w:t>
            </w:r>
          </w:p>
          <w:p w14:paraId="7CB68346" w14:textId="77777777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- Pesticidi</w:t>
            </w:r>
          </w:p>
          <w:p w14:paraId="00D71250" w14:textId="77777777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- VOCs</w:t>
            </w:r>
          </w:p>
          <w:p w14:paraId="55E64088" w14:textId="77777777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- (PCBs)</w:t>
            </w:r>
          </w:p>
          <w:p w14:paraId="7D468775" w14:textId="77777777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- (PAHs) policiklički aromatski ugljikovodici</w:t>
            </w:r>
          </w:p>
          <w:p w14:paraId="15C787F2" w14:textId="77777777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- mineralna ulja; ukupne masti i ulja,</w:t>
            </w:r>
          </w:p>
          <w:p w14:paraId="22B70CE2" w14:textId="77777777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- fenoli</w:t>
            </w:r>
          </w:p>
          <w:p w14:paraId="6375F5E4" w14:textId="77777777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- nafta i njeni produkti</w:t>
            </w:r>
          </w:p>
          <w:p w14:paraId="3F672A15" w14:textId="77777777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- neki izabrani organski polutanti</w:t>
            </w:r>
          </w:p>
          <w:p w14:paraId="73C643F0" w14:textId="77777777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- Metode određivanja organskih polutanata</w:t>
            </w:r>
          </w:p>
          <w:p w14:paraId="18294600" w14:textId="77777777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- Vrste bioprocesa za sanaciju organskih zagađivača</w:t>
            </w:r>
          </w:p>
          <w:p w14:paraId="0C902E3B" w14:textId="026F3290" w:rsidR="00827B44" w:rsidRDefault="00CD4BC5" w:rsidP="00CD4BC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- Postupci kontrole volatilnih jedinjenja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4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3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3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4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4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4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B2AC49F" w14:textId="77777777" w:rsidR="00C40561" w:rsidRPr="00C40561" w:rsidRDefault="00827B44" w:rsidP="00C405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40561" w:rsidRPr="00C40561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na kursu se koriste različite nastavne metode:</w:t>
            </w:r>
          </w:p>
          <w:p w14:paraId="22C5CDE6" w14:textId="77777777" w:rsidR="00C40561" w:rsidRPr="00C40561" w:rsidRDefault="00C40561" w:rsidP="00C405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 w:cs="Arial"/>
                <w:b/>
                <w:sz w:val="18"/>
                <w:szCs w:val="18"/>
              </w:rPr>
              <w:t>- predavanja uz upotrebu multimedijalnih sredstava, tehnika aktivnog učenja i uz aktivno učešće i diskusije studenata;</w:t>
            </w:r>
          </w:p>
          <w:p w14:paraId="1978A4A2" w14:textId="77777777" w:rsidR="00C40561" w:rsidRPr="00C40561" w:rsidRDefault="00C40561" w:rsidP="00C405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 w:cs="Arial"/>
                <w:b/>
                <w:sz w:val="18"/>
                <w:szCs w:val="18"/>
              </w:rPr>
              <w:t xml:space="preserve">- praktične  vježbe </w:t>
            </w:r>
          </w:p>
          <w:p w14:paraId="0C902E4A" w14:textId="4450978B" w:rsidR="00827B44" w:rsidRDefault="00C40561" w:rsidP="00C405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52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4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4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5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5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5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5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62EA51D" w14:textId="77777777" w:rsidR="00CD4BC5" w:rsidRPr="00CD4BC5" w:rsidRDefault="00827B44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4BC5" w:rsidRPr="00CD4BC5">
              <w:rPr>
                <w:rFonts w:asciiTheme="majorHAnsi" w:hAnsiTheme="majorHAnsi"/>
                <w:b/>
                <w:sz w:val="18"/>
                <w:szCs w:val="18"/>
              </w:rPr>
              <w:t xml:space="preserve">Za provjeru usvojenog znanja na predmetu se koriste pismene metode (testovi) i usmene metode. </w:t>
            </w:r>
          </w:p>
          <w:p w14:paraId="56812AA4" w14:textId="77777777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- Za kontinuirano pohađanje i aktivnost na nastavi u toku  semestra student može ostvariti maksimalno 5 bodova a minimalno 3.</w:t>
            </w:r>
          </w:p>
          <w:p w14:paraId="344DBF01" w14:textId="77777777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- Nakon odrađenih eksperimentalnih vježbi, student polaže kolokvj koji se boduje sa 10 bodova a minimalno 6.</w:t>
            </w:r>
          </w:p>
          <w:p w14:paraId="25A552A5" w14:textId="77777777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- Tokom semestra studenti pripremaju seminarski rad iz oblasti Syllabusa a maksimalan broj bodova iznosi 10 a minimalno 6.</w:t>
            </w:r>
          </w:p>
          <w:p w14:paraId="52605025" w14:textId="30CC8350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 xml:space="preserve">- Tokom semestra studenti pismeno polažu dva testa koji obuhvata  obrađenu tematiku sa predavanja i auditornih vježbi. Student na testovima može ostvariti maksimalno 2x20 bodova a minimalno po 11 bodova. </w:t>
            </w:r>
          </w:p>
          <w:p w14:paraId="53EF6ADD" w14:textId="77777777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 xml:space="preserve">- Završni ispit se polaže pismeno/usmeno, a maksimalan broj bodova koji student može ostvariti iznosi 35 bodova. </w:t>
            </w:r>
          </w:p>
          <w:p w14:paraId="079EFA91" w14:textId="77777777" w:rsid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- Provjere na svim oblicima znanja priznaju se kao kumulativni ispit. Da bi položio predmet, student mora ostvariti minimalno 55 kumulativna boda od čega minimalno na završnom ispitu 18 bodova.</w:t>
            </w:r>
          </w:p>
          <w:p w14:paraId="5D7B3186" w14:textId="6EAD40E1" w:rsidR="00C40561" w:rsidRPr="00C40561" w:rsidRDefault="00C40561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Konačni uspjeh studenta izražava se brojnom, opisnom ili slovnom ocjenom, prema sljedećoj skali:</w:t>
            </w:r>
          </w:p>
          <w:p w14:paraId="5A27D4B1" w14:textId="77777777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Broj ostvarenih bodova-Brojna ocjena-Opisna ocjena-Slovna ocjena</w:t>
            </w:r>
          </w:p>
          <w:p w14:paraId="45178389" w14:textId="5E0FD238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0-54     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5 (pet)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ne zadovoljava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F </w:t>
            </w:r>
          </w:p>
          <w:p w14:paraId="321DF490" w14:textId="7DBA9854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55-64   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6 (šest)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dovoljan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 E</w:t>
            </w:r>
          </w:p>
          <w:p w14:paraId="423C1154" w14:textId="48FF2717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65-74   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7(sedam)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dobar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D</w:t>
            </w:r>
          </w:p>
          <w:p w14:paraId="15719544" w14:textId="2802BB74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75-84   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8 (osam)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vrlodobar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C </w:t>
            </w:r>
          </w:p>
          <w:p w14:paraId="41780BB3" w14:textId="5A0B96E9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85-94   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9 (devet)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izvanredan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B </w:t>
            </w:r>
          </w:p>
          <w:p w14:paraId="35659C22" w14:textId="11984978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95-100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10(deset) 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odličan</w:t>
            </w:r>
            <w:r w:rsidR="00B2120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 A</w:t>
            </w:r>
          </w:p>
          <w:p w14:paraId="0C902E5B" w14:textId="1623907B" w:rsidR="00827B44" w:rsidRDefault="00C40561" w:rsidP="00C405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Konačnu ocjenu student dobije sabiranjem pojedinačnih bodova dobivenih u svim oblicima provjere znanja u toku semestra. Ako student nije zadovoljan konačnom ocjenom, može poništiti bodove završnog ispita i isti raditi ponovo u popravnom terminu, ili pristupiti usmenom ispitivanju.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6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5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5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6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6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6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6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6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6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7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27625EF" w14:textId="77777777" w:rsidR="00CD4BC5" w:rsidRPr="00CD4BC5" w:rsidRDefault="00827B44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4BC5" w:rsidRPr="00CD4BC5">
              <w:rPr>
                <w:rFonts w:asciiTheme="majorHAnsi" w:hAnsiTheme="majorHAnsi"/>
                <w:b/>
                <w:sz w:val="18"/>
                <w:szCs w:val="18"/>
              </w:rPr>
              <w:t>Obaveze studenta:                                                 Bodovi (min/max)</w:t>
            </w:r>
          </w:p>
          <w:p w14:paraId="499A251B" w14:textId="77777777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 xml:space="preserve">1. Angažman na nastavi i vježbama                    3/5 </w:t>
            </w:r>
          </w:p>
          <w:p w14:paraId="398E4A23" w14:textId="77777777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 xml:space="preserve">2.  Kolokvij                                                                     6/10 </w:t>
            </w:r>
          </w:p>
          <w:p w14:paraId="22BEE593" w14:textId="77777777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3. Seminarski rad                                                       6/10</w:t>
            </w:r>
          </w:p>
          <w:p w14:paraId="107A0F79" w14:textId="77777777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3.  Test I                                                                        11/20</w:t>
            </w:r>
          </w:p>
          <w:p w14:paraId="35B04AFB" w14:textId="77777777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 xml:space="preserve">4. Test II                                                                       11/20 </w:t>
            </w:r>
          </w:p>
          <w:p w14:paraId="47395799" w14:textId="77777777" w:rsidR="00CD4BC5" w:rsidRPr="00CD4BC5" w:rsidRDefault="00CD4BC5" w:rsidP="00CD4BC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4.  Završni ispit                                                         18/35</w:t>
            </w:r>
          </w:p>
          <w:p w14:paraId="0C902E6F" w14:textId="7DE26F4E" w:rsidR="00827B44" w:rsidRDefault="00CD4BC5" w:rsidP="00CD4BC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4BC5">
              <w:rPr>
                <w:rFonts w:asciiTheme="majorHAnsi" w:hAnsiTheme="majorHAnsi"/>
                <w:b/>
                <w:sz w:val="18"/>
                <w:szCs w:val="18"/>
              </w:rPr>
              <w:t>U k u p n o                                                                   55/100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7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7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7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7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7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7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7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8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9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7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9C54FC9" w14:textId="57E370C8" w:rsidR="00A0655E" w:rsidRPr="00A0655E" w:rsidRDefault="00827B44" w:rsidP="00A0655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0655E" w:rsidRPr="00A0655E">
              <w:rPr>
                <w:rFonts w:asciiTheme="majorHAnsi" w:hAnsiTheme="majorHAnsi"/>
                <w:b/>
                <w:sz w:val="18"/>
                <w:szCs w:val="18"/>
              </w:rPr>
              <w:t>1. Selimbašić V, Cipurković A, Crnkić A,Hemija i zaštita okoline,OFF-SET,Tuzla,2014.</w:t>
            </w:r>
          </w:p>
          <w:p w14:paraId="0C902E7C" w14:textId="7A7F0F16" w:rsidR="00827B44" w:rsidRDefault="00A0655E" w:rsidP="00A0655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2. </w:t>
            </w:r>
            <w:r w:rsidR="00CD4BC5" w:rsidRPr="00CD4BC5">
              <w:rPr>
                <w:rFonts w:asciiTheme="majorHAnsi" w:hAnsiTheme="majorHAnsi"/>
                <w:b/>
                <w:sz w:val="18"/>
                <w:szCs w:val="18"/>
              </w:rPr>
              <w:t>1.  P. Welbourn, D, Wright, Environmental toxicology, Cambridge University Press,2002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8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7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8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8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8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5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6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89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D13BBE2" w14:textId="61200D87" w:rsidR="00A0655E" w:rsidRDefault="00827B44" w:rsidP="00A0655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0655E" w:rsidRPr="00A0655E">
              <w:rPr>
                <w:rFonts w:asciiTheme="majorHAnsi" w:hAnsiTheme="majorHAnsi" w:cs="Arial"/>
                <w:b/>
                <w:sz w:val="18"/>
                <w:szCs w:val="18"/>
              </w:rPr>
              <w:t>1. T.,Muhić-Šarac,Uvod u hemiju životne sredine,PMF,Sarajevo 2011</w:t>
            </w:r>
          </w:p>
          <w:p w14:paraId="0C902E88" w14:textId="00BD9D86" w:rsidR="00827B44" w:rsidRDefault="00A0655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2. </w:t>
            </w:r>
            <w:r w:rsidR="00D1123D" w:rsidRPr="00D1123D">
              <w:rPr>
                <w:rFonts w:asciiTheme="majorHAnsi" w:hAnsiTheme="majorHAnsi"/>
                <w:b/>
                <w:sz w:val="18"/>
                <w:szCs w:val="18"/>
              </w:rPr>
              <w:t>Environmental &amp; pollution science; Ian L. Pepper, Charles P. Gerba, Mark L. Brusseau 2006 Edition: 2nd ed Elsevier  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9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8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8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8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9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1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2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9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9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9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9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9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9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9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9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9F" w14:textId="77777777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vAlign w:val="center"/>
          </w:tcPr>
          <w:p w14:paraId="0C902E9D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14:paraId="0C902E9E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A1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EA0" w14:textId="2B7F658D" w:rsidR="00827B44" w:rsidRDefault="00827B44" w:rsidP="009455B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CD4BC5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CD4BC5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A8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C902EA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C902EA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C902EA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C902EA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14:paraId="0C902EA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14:paraId="0C902EA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AB" w14:textId="77777777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vAlign w:val="center"/>
          </w:tcPr>
          <w:p w14:paraId="0C902EA9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14:paraId="0C902EAA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AD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0C902EAC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55A0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6055A0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6055A0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 w:rsidRPr="006055A0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D65091" w:rsidRPr="006055A0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6055A0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827B44" w14:paraId="0C902EB4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C902EAE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C902EAF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C902EB0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C902EB1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14:paraId="0C902EB2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14:paraId="0C902EB3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0C902EB5" w14:textId="77777777" w:rsidR="00827B44" w:rsidRDefault="00827B44">
      <w:pPr>
        <w:spacing w:after="0" w:line="240" w:lineRule="auto"/>
        <w:rPr>
          <w:rFonts w:ascii="Book Antiqua" w:hAnsi="Book Antiqua"/>
        </w:rPr>
      </w:pPr>
    </w:p>
    <w:sectPr w:rsidR="00827B44" w:rsidSect="00827B44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C2CBE0" w14:textId="77777777" w:rsidR="006D4B5E" w:rsidRDefault="006D4B5E">
      <w:pPr>
        <w:spacing w:line="240" w:lineRule="auto"/>
      </w:pPr>
      <w:r>
        <w:separator/>
      </w:r>
    </w:p>
  </w:endnote>
  <w:endnote w:type="continuationSeparator" w:id="0">
    <w:p w14:paraId="0AF1C2A7" w14:textId="77777777" w:rsidR="006D4B5E" w:rsidRDefault="006D4B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827B44" w14:paraId="0C902EC5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0C902EBE" w14:textId="153A248E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D65091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6D2EC7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0C902EBF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0C902EC0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0C902EC1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0C902EC2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0C902EC3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0C902EC4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6D2EC7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6D2EC7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0C902EC6" w14:textId="77777777" w:rsidR="00827B44" w:rsidRDefault="00827B44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E02430" w14:textId="77777777" w:rsidR="006D4B5E" w:rsidRDefault="006D4B5E">
      <w:pPr>
        <w:spacing w:after="0"/>
      </w:pPr>
      <w:r>
        <w:separator/>
      </w:r>
    </w:p>
  </w:footnote>
  <w:footnote w:type="continuationSeparator" w:id="0">
    <w:p w14:paraId="48AEF9B4" w14:textId="77777777" w:rsidR="006D4B5E" w:rsidRDefault="006D4B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02EBC" w14:textId="77777777" w:rsidR="00827B44" w:rsidRDefault="00827B44">
    <w:pPr>
      <w:pStyle w:val="Header"/>
    </w:pPr>
  </w:p>
  <w:p w14:paraId="0C902EBD" w14:textId="77777777" w:rsidR="00827B44" w:rsidRDefault="00827B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170C9"/>
    <w:rsid w:val="00127D3F"/>
    <w:rsid w:val="00141CB0"/>
    <w:rsid w:val="0014427D"/>
    <w:rsid w:val="00144785"/>
    <w:rsid w:val="001448D6"/>
    <w:rsid w:val="001500B0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96E7F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2474"/>
    <w:rsid w:val="003F33FE"/>
    <w:rsid w:val="003F6011"/>
    <w:rsid w:val="003F77F9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13852"/>
    <w:rsid w:val="00513EFB"/>
    <w:rsid w:val="005173B1"/>
    <w:rsid w:val="00522737"/>
    <w:rsid w:val="005276C6"/>
    <w:rsid w:val="00527F12"/>
    <w:rsid w:val="00532436"/>
    <w:rsid w:val="00541C17"/>
    <w:rsid w:val="005443B1"/>
    <w:rsid w:val="0054527A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3B5"/>
    <w:rsid w:val="005C4D48"/>
    <w:rsid w:val="005C70FC"/>
    <w:rsid w:val="005D1421"/>
    <w:rsid w:val="005D6DDF"/>
    <w:rsid w:val="005E141C"/>
    <w:rsid w:val="005E1CC7"/>
    <w:rsid w:val="005F486C"/>
    <w:rsid w:val="006055A0"/>
    <w:rsid w:val="00612005"/>
    <w:rsid w:val="00613EEC"/>
    <w:rsid w:val="006153D7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82F1F"/>
    <w:rsid w:val="006916BD"/>
    <w:rsid w:val="0069271F"/>
    <w:rsid w:val="006A4F11"/>
    <w:rsid w:val="006A5891"/>
    <w:rsid w:val="006A5BA7"/>
    <w:rsid w:val="006A6ED1"/>
    <w:rsid w:val="006B01D0"/>
    <w:rsid w:val="006B41A2"/>
    <w:rsid w:val="006D2A90"/>
    <w:rsid w:val="006D2EC7"/>
    <w:rsid w:val="006D4B5E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3727B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27B44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5534"/>
    <w:rsid w:val="0088121D"/>
    <w:rsid w:val="0088323A"/>
    <w:rsid w:val="008849C4"/>
    <w:rsid w:val="0088632E"/>
    <w:rsid w:val="00886E08"/>
    <w:rsid w:val="0088700F"/>
    <w:rsid w:val="00893C3D"/>
    <w:rsid w:val="00895B41"/>
    <w:rsid w:val="008A04C5"/>
    <w:rsid w:val="008A2E96"/>
    <w:rsid w:val="008A385F"/>
    <w:rsid w:val="008B1315"/>
    <w:rsid w:val="008B1553"/>
    <w:rsid w:val="008B1CC2"/>
    <w:rsid w:val="008B2B7B"/>
    <w:rsid w:val="008B5C9D"/>
    <w:rsid w:val="008B600C"/>
    <w:rsid w:val="008B7B70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2908"/>
    <w:rsid w:val="00914827"/>
    <w:rsid w:val="00922D02"/>
    <w:rsid w:val="0093451D"/>
    <w:rsid w:val="009351F2"/>
    <w:rsid w:val="00943CAF"/>
    <w:rsid w:val="009444C2"/>
    <w:rsid w:val="009455B4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264E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655E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B3462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120A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34C30"/>
    <w:rsid w:val="00C40561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B7DE6"/>
    <w:rsid w:val="00CC4E38"/>
    <w:rsid w:val="00CD2E60"/>
    <w:rsid w:val="00CD4BC5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123D"/>
    <w:rsid w:val="00D12AA5"/>
    <w:rsid w:val="00D248C8"/>
    <w:rsid w:val="00D25506"/>
    <w:rsid w:val="00D27584"/>
    <w:rsid w:val="00D27822"/>
    <w:rsid w:val="00D3405C"/>
    <w:rsid w:val="00D43942"/>
    <w:rsid w:val="00D50479"/>
    <w:rsid w:val="00D517BF"/>
    <w:rsid w:val="00D564AA"/>
    <w:rsid w:val="00D5759D"/>
    <w:rsid w:val="00D57E3C"/>
    <w:rsid w:val="00D65091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6055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968A8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02D41"/>
  <w15:docId w15:val="{E5C0C6AE-F5E3-4181-B082-E8325B507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locked="1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B4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827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827B44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827B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827B44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827B44"/>
    <w:rPr>
      <w:vertAlign w:val="superscript"/>
    </w:rPr>
  </w:style>
  <w:style w:type="paragraph" w:styleId="FootnoteText">
    <w:name w:val="footnote text"/>
    <w:basedOn w:val="Normal"/>
    <w:semiHidden/>
    <w:locked/>
    <w:rsid w:val="00827B44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827B44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827B44"/>
  </w:style>
  <w:style w:type="paragraph" w:styleId="PlainText">
    <w:name w:val="Plain Text"/>
    <w:basedOn w:val="Normal"/>
    <w:link w:val="PlainTextChar"/>
    <w:uiPriority w:val="99"/>
    <w:unhideWhenUsed/>
    <w:locked/>
    <w:rsid w:val="00827B44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827B44"/>
    <w:rPr>
      <w:b/>
      <w:bCs/>
    </w:rPr>
  </w:style>
  <w:style w:type="table" w:styleId="TableGrid">
    <w:name w:val="Table Grid"/>
    <w:basedOn w:val="TableNormal"/>
    <w:uiPriority w:val="59"/>
    <w:qFormat/>
    <w:locked/>
    <w:rsid w:val="00827B4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27B4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27B44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827B44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827B4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827B44"/>
  </w:style>
  <w:style w:type="character" w:customStyle="1" w:styleId="FooterChar">
    <w:name w:val="Footer Char"/>
    <w:basedOn w:val="DefaultParagraphFont"/>
    <w:link w:val="Footer"/>
    <w:uiPriority w:val="99"/>
    <w:qFormat/>
    <w:rsid w:val="00827B44"/>
    <w:rPr>
      <w:sz w:val="22"/>
      <w:szCs w:val="22"/>
      <w:lang w:eastAsia="en-US"/>
    </w:rPr>
  </w:style>
  <w:style w:type="paragraph" w:customStyle="1" w:styleId="Style">
    <w:name w:val="Style"/>
    <w:qFormat/>
    <w:rsid w:val="00827B4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27B44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0A6DB-9595-4FF1-8CF6-771946BA5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26</cp:revision>
  <cp:lastPrinted>2024-03-19T08:24:00Z</cp:lastPrinted>
  <dcterms:created xsi:type="dcterms:W3CDTF">2024-03-26T10:33:00Z</dcterms:created>
  <dcterms:modified xsi:type="dcterms:W3CDTF">2026-03-11T11:26:00Z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